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CONVOCATORIA DE PROYECTOS FONDO JUVENIL DE ACCIÓN CLIMÁTICA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FORMULARIO DE PRESENTACIÓN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3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07"/>
        <w:tblGridChange w:id="0">
          <w:tblGrid>
            <w:gridCol w:w="10307"/>
          </w:tblGrid>
        </w:tblGridChange>
      </w:tblGrid>
      <w:tr>
        <w:trPr>
          <w:cantSplit w:val="0"/>
          <w:trHeight w:val="356.9140625000000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TÍTULO DEL PROYECTO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ÁREA TEMÁTICA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Los proyectos deben estar enmarcados dentro de los lineamientos y estrategias de mitigación y adaptación al cambio climático al 2030 establecidos en en el Plan Local de Acción Climática  (PLAC) generado por la Municipalidad de la Ciudad de Mendoza.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Indicar una o más de las siguientes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line="360" w:lineRule="auto"/>
        <w:ind w:left="720" w:right="-550.8661417322827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Cambio climático y gestión estratégica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Movilidad sostenible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Gestión y separación de residuos sólidos urbanos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Gestión integral de residuos especiales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Transición energética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vertAlign w:val="superscript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eficiencia y energías limpias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Calidad del 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Islas de calor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Eficiencia y transición hídrica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Economía circular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Soberanía alimentaria y huertas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Riesgos Naturales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spacing w:after="0" w:line="360" w:lineRule="auto"/>
        <w:ind w:left="720" w:right="-550.8661417322827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Soluciones Basadas en la Naturaleza (SBN)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Conservación de ecosistemas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Biodiversidad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Restauración zona piedemonte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Calidad del suelo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spacing w:after="0" w:line="360" w:lineRule="auto"/>
        <w:ind w:left="720" w:right="-550.8661417322827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Cultura y sociedad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Turismo sustentable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Ciencia ciudadana (investigación colectiva y participativa)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Educación ambiental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Género e inclusión en temática ambiental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Participación ciudadana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Patrimonio socio cultural desde un enfoque ambiental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9"/>
        </w:numPr>
        <w:spacing w:after="0" w:line="360" w:lineRule="auto"/>
        <w:ind w:left="720" w:right="-550.8661417322827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Planificación urbana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Estrategias urbano-sostenibles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Intervenciones artísticas urbanas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50.8661417322827" w:hanging="36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Construcciones sustentables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RESPONSABLES/LÍDERES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PROYECTO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307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76.75"/>
            <w:gridCol w:w="2576.75"/>
            <w:gridCol w:w="2576.75"/>
            <w:gridCol w:w="2576.75"/>
            <w:tblGridChange w:id="0">
              <w:tblGrid>
                <w:gridCol w:w="2576.75"/>
                <w:gridCol w:w="2576.75"/>
                <w:gridCol w:w="2576.75"/>
                <w:gridCol w:w="2576.75"/>
              </w:tblGrid>
            </w:tblGridChange>
          </w:tblGrid>
          <w:tr>
            <w:trPr>
              <w:cantSplit w:val="0"/>
              <w:trHeight w:val="487.96875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LÍDER 1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LÍDER 2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color w:val="000000"/>
                    <w:sz w:val="20"/>
                    <w:szCs w:val="20"/>
                    <w:rtl w:val="0"/>
                  </w:rPr>
                  <w:t xml:space="preserve">LÍDER 3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0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NOMBRE Y APELLIDO* 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1">
                <w:pPr>
                  <w:spacing w:after="0" w:line="240" w:lineRule="auto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2">
                <w:pPr>
                  <w:spacing w:after="0" w:line="240" w:lineRule="auto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3">
                <w:pPr>
                  <w:spacing w:after="0" w:line="240" w:lineRule="auto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4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TÍTULO MÁXIMO ALCANZADO O ESTUDIOS EN PROCESO</w:t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8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TIPO Y NÚMERO DE DOCUMENTO</w:t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3C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FECHA DE NACIMIENTO</w:t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40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CUIL</w:t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44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TELÉFONO</w:t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48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CORREO ELECTRÓNICO</w:t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4C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LUGAR DE RESIDENCIA</w:t>
                </w:r>
              </w:p>
            </w:tc>
            <w:tc>
              <w:tcPr>
                <w:tcBorders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50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INSTITUCIÓN CON LA CUAL SE PRESENTAN</w:t>
                </w:r>
              </w:p>
            </w:tc>
            <w:tc>
              <w:tcPr>
                <w:gridSpan w:val="3"/>
                <w:tcBorders>
                  <w:top w:color="000000" w:space="0" w:sz="12" w:val="single"/>
                  <w:lef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54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PERSONA DE CONTACTO PRINCIPAL RELATIVO A LO FISCAL 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sz w:val="18"/>
                    <w:szCs w:val="18"/>
                    <w:rtl w:val="0"/>
                  </w:rPr>
                  <w:t xml:space="preserve">NOMBRE, TELÉFONO Y MAIL)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  <w:tcBorders>
                  <w:top w:color="000000" w:space="0" w:sz="12" w:val="single"/>
                  <w:lef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tcBorders>
                  <w:left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RAZÓN SOCIAL</w:t>
                </w:r>
              </w:p>
            </w:tc>
            <w:tc>
              <w:tcPr>
                <w:gridSpan w:val="3"/>
                <w:tcBorders>
                  <w:lef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tcBorders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</w:tcPr>
              <w:p w:rsidR="00000000" w:rsidDel="00000000" w:rsidP="00000000" w:rsidRDefault="00000000" w:rsidRPr="00000000" w14:paraId="0000005C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18"/>
                    <w:szCs w:val="18"/>
                    <w:rtl w:val="0"/>
                  </w:rPr>
                  <w:t xml:space="preserve">DATOS CUENTA BANCARIA(CBU)**</w:t>
                </w:r>
              </w:p>
            </w:tc>
            <w:tc>
              <w:tcPr>
                <w:gridSpan w:val="3"/>
                <w:tcBorders>
                  <w:left w:color="000000" w:space="0" w:sz="12" w:val="single"/>
                  <w:bottom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*El/los responsable/s del proyecto debe tener entre 15 y 24 años. 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**Los datos de la cuenta bancancaria es de la institución vinculante, la cual debe estar registrada a nombre de la entidad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0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07"/>
        <w:tblGridChange w:id="0">
          <w:tblGrid>
            <w:gridCol w:w="10307"/>
          </w:tblGrid>
        </w:tblGridChange>
      </w:tblGrid>
      <w:tr>
        <w:trPr>
          <w:cantSplit w:val="0"/>
          <w:trHeight w:val="356.9140625000000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4. DESCRIPCIÓN DEL PROYECTO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(Máximo 300 palabras)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434343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Proporcione una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visión general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de su proyecto, incluyendo sus principales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metas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, junto con el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efecto esperado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en la comunidad y el medio ambiente. Describa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problemas o retos actuales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que su proyecto pretende abordar y por qué esta intervención es crucial ahora.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90"/>
        <w:tblGridChange w:id="0">
          <w:tblGrid>
            <w:gridCol w:w="10290"/>
          </w:tblGrid>
        </w:tblGridChange>
      </w:tblGrid>
      <w:tr>
        <w:trPr>
          <w:cantSplit w:val="0"/>
          <w:trHeight w:val="356.9140625000000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5. CRONOGRAMA DEL PROYECTO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(Máximo 300 palabras)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Describa las actividades y pasos específicos que llevará a cabo su proyecto. Incluya un calendario claro con todas las actividades y la ejecución del proyecto finalizadas para el 30 de septiembre de 2025.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spacing w:after="0"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5"/>
            <w:tblW w:w="10305.0" w:type="dxa"/>
            <w:jc w:val="left"/>
            <w:tblInd w:w="5.99999999999965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665"/>
            <w:gridCol w:w="4650"/>
            <w:gridCol w:w="750"/>
            <w:gridCol w:w="840"/>
            <w:gridCol w:w="795"/>
            <w:gridCol w:w="840"/>
            <w:gridCol w:w="765"/>
            <w:tblGridChange w:id="0">
              <w:tblGrid>
                <w:gridCol w:w="1665"/>
                <w:gridCol w:w="4650"/>
                <w:gridCol w:w="750"/>
                <w:gridCol w:w="840"/>
                <w:gridCol w:w="795"/>
                <w:gridCol w:w="840"/>
                <w:gridCol w:w="765"/>
              </w:tblGrid>
            </w:tblGridChange>
          </w:tblGrid>
          <w:tr>
            <w:trPr>
              <w:cantSplit w:val="0"/>
              <w:trHeight w:val="517.96875" w:hRule="atLeast"/>
              <w:tblHeader w:val="0"/>
            </w:trPr>
            <w:tc>
              <w:tcPr>
                <w:vMerge w:val="restart"/>
                <w:tcBorders>
                  <w:top w:color="000000" w:space="0" w:sz="12" w:val="single"/>
                  <w:left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6F">
                <w:pPr>
                  <w:spacing w:after="0"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Etapa</w:t>
                </w:r>
              </w:p>
            </w:tc>
            <w:tc>
              <w:tcPr>
                <w:vMerge w:val="restart"/>
                <w:tcBorders>
                  <w:top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0">
                <w:pPr>
                  <w:spacing w:after="0"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Tarea (agregar celdas en caso de ser necesarias)</w:t>
                </w:r>
              </w:p>
            </w:tc>
            <w:tc>
              <w:tcPr>
                <w:gridSpan w:val="5"/>
                <w:tcBorders>
                  <w:top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1">
                <w:pPr>
                  <w:spacing w:after="0" w:line="240" w:lineRule="auto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Mes de ejecución (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marcar con una X)</w:t>
                </w:r>
              </w:p>
            </w:tc>
          </w:tr>
          <w:tr>
            <w:trPr>
              <w:cantSplit w:val="0"/>
              <w:trHeight w:val="487.96875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8">
                <w:pPr>
                  <w:spacing w:after="0" w:line="240" w:lineRule="auto"/>
                  <w:ind w:left="283.4645669291342" w:right="-645" w:hanging="855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1</w:t>
                </w:r>
              </w:p>
            </w:tc>
            <w:tc>
              <w:tcPr>
                <w:tcBorders>
                  <w:bottom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9">
                <w:pPr>
                  <w:spacing w:after="0" w:line="240" w:lineRule="auto"/>
                  <w:ind w:left="283.4645669291342" w:right="-645" w:hanging="855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2</w:t>
                </w:r>
              </w:p>
            </w:tc>
            <w:tc>
              <w:tcPr>
                <w:tcBorders>
                  <w:bottom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A">
                <w:pPr>
                  <w:spacing w:after="0" w:line="240" w:lineRule="auto"/>
                  <w:ind w:left="283.4645669291342" w:right="-645" w:hanging="855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3</w:t>
                </w:r>
              </w:p>
            </w:tc>
            <w:tc>
              <w:tcPr>
                <w:tcBorders>
                  <w:bottom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B">
                <w:pPr>
                  <w:spacing w:after="0" w:line="240" w:lineRule="auto"/>
                  <w:ind w:left="283.4645669291342" w:right="-645" w:hanging="855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4</w:t>
                </w:r>
              </w:p>
            </w:tc>
            <w:tc>
              <w:tcPr>
                <w:tcBorders>
                  <w:bottom w:color="000000" w:space="0" w:sz="12" w:val="single"/>
                </w:tcBorders>
                <w:shd w:fill="d9ead3" w:val="clear"/>
              </w:tcPr>
              <w:p w:rsidR="00000000" w:rsidDel="00000000" w:rsidP="00000000" w:rsidRDefault="00000000" w:rsidRPr="00000000" w14:paraId="0000007C">
                <w:pPr>
                  <w:spacing w:after="0" w:line="240" w:lineRule="auto"/>
                  <w:ind w:left="283.4645669291342" w:right="-645" w:hanging="855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5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restart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7D">
                <w:pPr>
                  <w:spacing w:after="0" w:before="200" w:line="240" w:lineRule="auto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spacing w:after="0" w:before="20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Planificación</w:t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7F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1)</w:t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80">
                <w:pPr>
                  <w:spacing w:after="0" w:line="240" w:lineRule="auto"/>
                  <w:ind w:left="720" w:right="-764.0551181102364" w:firstLine="0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81">
                <w:pPr>
                  <w:spacing w:after="0" w:line="240" w:lineRule="auto"/>
                  <w:ind w:left="720" w:right="-764.0551181102364" w:firstLine="0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82">
                <w:pPr>
                  <w:numPr>
                    <w:ilvl w:val="0"/>
                    <w:numId w:val="5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83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84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6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2)</w:t>
                </w:r>
              </w:p>
            </w:tc>
            <w:tc>
              <w:tcPr/>
              <w:p w:rsidR="00000000" w:rsidDel="00000000" w:rsidP="00000000" w:rsidRDefault="00000000" w:rsidRPr="00000000" w14:paraId="00000087">
                <w:pPr>
                  <w:numPr>
                    <w:ilvl w:val="0"/>
                    <w:numId w:val="7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8">
                <w:pPr>
                  <w:numPr>
                    <w:ilvl w:val="0"/>
                    <w:numId w:val="7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9">
                <w:pPr>
                  <w:numPr>
                    <w:ilvl w:val="0"/>
                    <w:numId w:val="7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A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B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8D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3)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8E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8F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90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91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92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52.96875" w:hRule="atLeast"/>
              <w:tblHeader w:val="0"/>
            </w:trPr>
            <w:tc>
              <w:tcPr>
                <w:vMerge w:val="restart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93">
                <w:pPr>
                  <w:spacing w:after="0" w:before="200" w:line="240" w:lineRule="auto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4">
                <w:pPr>
                  <w:spacing w:after="0" w:before="20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Ejecución</w:t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95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1)</w:t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96">
                <w:pPr>
                  <w:numPr>
                    <w:ilvl w:val="0"/>
                    <w:numId w:val="3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97">
                <w:pPr>
                  <w:numPr>
                    <w:ilvl w:val="0"/>
                    <w:numId w:val="3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98">
                <w:pPr>
                  <w:numPr>
                    <w:ilvl w:val="0"/>
                    <w:numId w:val="3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99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9A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5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C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2)</w:t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numPr>
                    <w:ilvl w:val="0"/>
                    <w:numId w:val="2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numPr>
                    <w:ilvl w:val="0"/>
                    <w:numId w:val="2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F">
                <w:pPr>
                  <w:numPr>
                    <w:ilvl w:val="0"/>
                    <w:numId w:val="2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0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1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A3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3)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A4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A5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A6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A7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A8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vMerge w:val="restart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A9">
                <w:pPr>
                  <w:spacing w:after="0" w:before="20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spacing w:after="0" w:before="20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Cierre</w:t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AB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!)</w:t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AC">
                <w:pPr>
                  <w:numPr>
                    <w:ilvl w:val="0"/>
                    <w:numId w:val="8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AD">
                <w:pPr>
                  <w:numPr>
                    <w:ilvl w:val="0"/>
                    <w:numId w:val="8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AE">
                <w:pPr>
                  <w:numPr>
                    <w:ilvl w:val="0"/>
                    <w:numId w:val="8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AF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</w:tcBorders>
              </w:tcPr>
              <w:p w:rsidR="00000000" w:rsidDel="00000000" w:rsidP="00000000" w:rsidRDefault="00000000" w:rsidRPr="00000000" w14:paraId="000000B0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00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2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2)</w:t>
                </w:r>
              </w:p>
            </w:tc>
            <w:tc>
              <w:tcPr/>
              <w:p w:rsidR="00000000" w:rsidDel="00000000" w:rsidP="00000000" w:rsidRDefault="00000000" w:rsidRPr="00000000" w14:paraId="000000B3">
                <w:pPr>
                  <w:numPr>
                    <w:ilvl w:val="0"/>
                    <w:numId w:val="6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4">
                <w:pPr>
                  <w:numPr>
                    <w:ilvl w:val="0"/>
                    <w:numId w:val="6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5">
                <w:pPr>
                  <w:numPr>
                    <w:ilvl w:val="0"/>
                    <w:numId w:val="6"/>
                  </w:num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6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B7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5" w:hRule="atLeast"/>
              <w:tblHeader w:val="0"/>
            </w:trPr>
            <w:tc>
              <w:tcPr>
                <w:vMerge w:val="continue"/>
                <w:tcBorders>
                  <w:top w:color="000000" w:space="0" w:sz="12" w:val="single"/>
                  <w:left w:color="000000" w:space="0" w:sz="12" w:val="single"/>
                </w:tcBorders>
              </w:tcPr>
              <w:p w:rsidR="00000000" w:rsidDel="00000000" w:rsidP="00000000" w:rsidRDefault="00000000" w:rsidRPr="00000000" w14:paraId="000000B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9">
                <w:pPr>
                  <w:spacing w:after="0" w:line="240" w:lineRule="auto"/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434343"/>
                    <w:sz w:val="22"/>
                    <w:szCs w:val="22"/>
                    <w:rtl w:val="0"/>
                  </w:rPr>
                  <w:t xml:space="preserve">3)</w:t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A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B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C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D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12" w:val="single"/>
                </w:tcBorders>
              </w:tcPr>
              <w:p w:rsidR="00000000" w:rsidDel="00000000" w:rsidP="00000000" w:rsidRDefault="00000000" w:rsidRPr="00000000" w14:paraId="000000BE">
                <w:pPr>
                  <w:spacing w:after="0" w:line="240" w:lineRule="auto"/>
                  <w:ind w:left="720" w:right="-764.0551181102364" w:hanging="861.7322834645671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6"/>
            <w:tblW w:w="1029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90"/>
            <w:tblGridChange w:id="0">
              <w:tblGrid>
                <w:gridCol w:w="10290"/>
              </w:tblGrid>
            </w:tblGridChange>
          </w:tblGrid>
          <w:tr>
            <w:trPr>
              <w:cantSplit w:val="0"/>
              <w:trHeight w:val="356.91406250000006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spacing w:after="0"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6. PARTICIPACIÓN DE LOS JÓVENES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(Máximo 200 palabras)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Describa cómo participarán los jóvenes en el proyecto, incluidas sus funciones, responsabilidades y oportunidades de liderazgo.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3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7"/>
            <w:tblW w:w="1029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90"/>
            <w:tblGridChange w:id="0">
              <w:tblGrid>
                <w:gridCol w:w="10290"/>
              </w:tblGrid>
            </w:tblGridChange>
          </w:tblGrid>
          <w:tr>
            <w:trPr>
              <w:cantSplit w:val="0"/>
              <w:trHeight w:val="356.91406250000006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spacing w:after="0"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7. PRODUCTO DEL PROYECTO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(Máximo 10 palabras)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Describa al menos un producto del que vaya a hacer un seguimiento. Los productos son los extraídos de las actividades del proyecto y muestran los logros y avances inmediatos.</w:t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Proporcionan una instantánea de las actividades y logros inmediatos del proyecto.</w:t>
                </w:r>
              </w:p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i w:val="1"/>
                    <w:color w:val="00000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Ejemplo</w:t>
                </w:r>
                <w:r w:rsidDel="00000000" w:rsidR="00000000" w:rsidRPr="00000000">
                  <w:rPr>
                    <w:rFonts w:ascii="Arial" w:cs="Arial" w:eastAsia="Arial" w:hAnsi="Arial"/>
                    <w:color w:val="000000"/>
                    <w:sz w:val="18"/>
                    <w:szCs w:val="18"/>
                    <w:rtl w:val="0"/>
                  </w:rPr>
                  <w:t xml:space="preserve">: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00"/>
                    <w:sz w:val="22"/>
                    <w:szCs w:val="22"/>
                    <w:rtl w:val="0"/>
                  </w:rPr>
                  <w:t xml:space="preserve">Número de eventos de limpieza liderados por jóvenes.</w:t>
                </w:r>
              </w:p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i w:val="1"/>
                    <w:color w:val="00000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8"/>
            <w:tblW w:w="10290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90"/>
            <w:tblGridChange w:id="0">
              <w:tblGrid>
                <w:gridCol w:w="10290"/>
              </w:tblGrid>
            </w:tblGridChange>
          </w:tblGrid>
          <w:tr>
            <w:trPr>
              <w:cantSplit w:val="0"/>
              <w:trHeight w:val="356.91406250000006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spacing w:after="0"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8. RESULTADO DEL PROYECTO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(Máximo 10 palabras)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Describa al menos un resultado del que vaya a hacer un seguimiento. Los resultados son cambios o beneficios duraderos, específicos y medibles de un proyecto, que muestran su impacto en el mundo real y demuestran cómo el proyecto marca la diferencia a lo largo del tiempo. Reflejan cambios en el comportamiento, los conocimientos, los sentimientos o los procesos.</w:t>
                </w:r>
              </w:p>
              <w:p w:rsidR="00000000" w:rsidDel="00000000" w:rsidP="00000000" w:rsidRDefault="00000000" w:rsidRPr="00000000" w14:paraId="000000CF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i w:val="1"/>
                    <w:color w:val="000000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Ejemplo: </w:t>
                </w:r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00"/>
                    <w:sz w:val="22"/>
                    <w:szCs w:val="22"/>
                    <w:rtl w:val="0"/>
                  </w:rPr>
                  <w:t xml:space="preserve">Número de bolsas de basura recogidas en los eventos de limpieza.</w:t>
                </w:r>
              </w:p>
              <w:p w:rsidR="00000000" w:rsidDel="00000000" w:rsidP="00000000" w:rsidRDefault="00000000" w:rsidRPr="00000000" w14:paraId="000000D0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i w:val="1"/>
                    <w:color w:val="000000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 RECURSOS HUMANOS INTEGRANTES DEL PROYECTO </w:t>
      </w:r>
    </w:p>
    <w:tbl>
      <w:tblPr>
        <w:tblStyle w:val="Table9"/>
        <w:tblW w:w="10440.0" w:type="dxa"/>
        <w:jc w:val="left"/>
        <w:tblInd w:w="3.000000000000007" w:type="dxa"/>
        <w:tblLayout w:type="fixed"/>
        <w:tblLook w:val="0000"/>
      </w:tblPr>
      <w:tblGrid>
        <w:gridCol w:w="1890"/>
        <w:gridCol w:w="600"/>
        <w:gridCol w:w="1005"/>
        <w:gridCol w:w="3810"/>
        <w:gridCol w:w="3135"/>
        <w:tblGridChange w:id="0">
          <w:tblGrid>
            <w:gridCol w:w="1890"/>
            <w:gridCol w:w="600"/>
            <w:gridCol w:w="1005"/>
            <w:gridCol w:w="3810"/>
            <w:gridCol w:w="313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D3">
            <w:pPr>
              <w:widowControl w:val="0"/>
              <w:spacing w:after="20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INTEGRANTES (agregar celdas en caso de ser necesarias)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Apellido y Nombres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Edad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DNI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Título máximo alcanzado o estudios en proceso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Mail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Rule="auto"/>
              <w:ind w:right="-324.09448818897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ind w:right="-324.094488188976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10"/>
            <w:tblW w:w="10425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25"/>
            <w:tblGridChange w:id="0">
              <w:tblGrid>
                <w:gridCol w:w="10425"/>
              </w:tblGrid>
            </w:tblGridChange>
          </w:tblGrid>
          <w:tr>
            <w:trPr>
              <w:cantSplit w:val="0"/>
              <w:trHeight w:val="356.91406250000006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7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10. PRESUPUESTO ESTIMADO (Cotización en Pesos Argentinos ).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(Máximo 200 palabras)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Proporcione un desglose de cómo piensa utilizar los fondos de la micro subvención, incluyendo gastos desglosados y  justificación del mismo. Luego, complete el cuadro a continuación.</w:t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A">
      <w:pPr>
        <w:widowControl w:val="0"/>
        <w:spacing w:after="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5.0" w:type="dxa"/>
        <w:jc w:val="left"/>
        <w:tblInd w:w="21.999999999999993" w:type="dxa"/>
        <w:tblLayout w:type="fixed"/>
        <w:tblLook w:val="0000"/>
      </w:tblPr>
      <w:tblGrid>
        <w:gridCol w:w="2310"/>
        <w:gridCol w:w="3450"/>
        <w:gridCol w:w="1110"/>
        <w:gridCol w:w="945"/>
        <w:gridCol w:w="2640"/>
        <w:tblGridChange w:id="0">
          <w:tblGrid>
            <w:gridCol w:w="2310"/>
            <w:gridCol w:w="3450"/>
            <w:gridCol w:w="1110"/>
            <w:gridCol w:w="945"/>
            <w:gridCol w:w="2640"/>
          </w:tblGrid>
        </w:tblGridChange>
      </w:tblGrid>
      <w:tr>
        <w:trPr>
          <w:cantSplit w:val="0"/>
          <w:trHeight w:val="210" w:hRule="atLeast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FB">
            <w:pPr>
              <w:widowControl w:val="0"/>
              <w:spacing w:after="200" w:before="20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Concepto (No cambiar conceptos)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FC">
            <w:pPr>
              <w:widowControl w:val="0"/>
              <w:spacing w:after="200" w:before="20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 de conteo (objeto, servicio, etc)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FD">
            <w:pPr>
              <w:widowControl w:val="0"/>
              <w:spacing w:after="200" w:before="20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FE">
            <w:pPr>
              <w:widowControl w:val="0"/>
              <w:spacing w:after="200" w:before="20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Precio unitario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d9ead3" w:val="clear"/>
          </w:tcPr>
          <w:p w:rsidR="00000000" w:rsidDel="00000000" w:rsidP="00000000" w:rsidRDefault="00000000" w:rsidRPr="00000000" w14:paraId="000000FF">
            <w:pPr>
              <w:widowControl w:val="0"/>
              <w:spacing w:after="200" w:before="20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Solicitado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spacing w:after="20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after="20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after="20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after="20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Materiales e insumos (detallar)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Artículos de librería para talleres: cartulinas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unidades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Artículos de librería para talleres: fibrones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unidades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after="20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Sumatoria de importes solicitados para materiales e insumos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br w:type="textWrapping"/>
              <w:t xml:space="preserve">Difusión del proyecto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Campaña en redes/diseño de flyer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Contratación de servicios (detallar)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Analista de datos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horas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Alquiler de lugar para talleres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 horas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spacing w:after="200" w:before="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Sumatoria de importes solicitados para contratación de servicios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Viáticos (detallar)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Café para talleres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personas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Panificados para talleres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 personas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2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widowControl w:val="0"/>
              <w:spacing w:after="20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Subtotal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Sumatoria de importes solicitados para viáticos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Seguro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Contratación de seguro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 personas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3D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widowControl w:val="0"/>
              <w:spacing w:after="20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2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Sumatoria de importes solicitados para seguros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Capacitaciones y/o seminarios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Curso de xxx para 5 personas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 horas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1236.87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spacing w:after="20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Sumatoria de importes solicitados para capacitaciones y/o seminarios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Transporte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Combustible para asistencia a capacitación y talleres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 litros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spacing w:after="200" w:before="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$xxx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3">
            <w:pPr>
              <w:widowControl w:val="0"/>
              <w:spacing w:after="2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$=Cantidad x Precio unitario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widowControl w:val="0"/>
              <w:spacing w:after="200" w:lineRule="auto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8">
            <w:pPr>
              <w:widowControl w:val="0"/>
              <w:spacing w:after="20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Sumatoria de importes solicitados para transporte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Gastos administrativos (no puede ser mayor a 15% del total solicitado)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Ej: 10%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15D">
            <w:pPr>
              <w:widowControl w:val="0"/>
              <w:spacing w:after="200" w:before="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=(Sumatoria total de todos los importes solicitados) x 0,10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widowControl w:val="0"/>
              <w:spacing w:after="200" w:before="0" w:lineRule="auto"/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$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spacing w:after="200" w:before="0" w:lineRule="auto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Sumatoria total</w:t>
            </w:r>
          </w:p>
        </w:tc>
      </w:tr>
    </w:tbl>
    <w:p w:rsidR="00000000" w:rsidDel="00000000" w:rsidP="00000000" w:rsidRDefault="00000000" w:rsidRPr="00000000" w14:paraId="00000163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*** En caso de que su proyecto resulte elegido como ganador de la micro subvención, se solicitará un nuevo cronograma de actividades donde deberán detallar con mayor precisión las actividades a realizar, fecha y lugar de realización, tipo de actividad (evento, capacitación, encuesta). La plantilla de este cronograma la proveerá el personal de la Municipalidad.  </w:t>
      </w:r>
    </w:p>
    <w:p w:rsidR="00000000" w:rsidDel="00000000" w:rsidP="00000000" w:rsidRDefault="00000000" w:rsidRPr="00000000" w14:paraId="0000016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12"/>
            <w:tblW w:w="10485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485"/>
            <w:tblGridChange w:id="0">
              <w:tblGrid>
                <w:gridCol w:w="10485"/>
              </w:tblGrid>
            </w:tblGridChange>
          </w:tblGrid>
          <w:tr>
            <w:trPr>
              <w:cantSplit w:val="0"/>
              <w:trHeight w:val="356.91406250000006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B">
                <w:pPr>
                  <w:spacing w:after="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11. DECLARACIÓN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Al presentar esta solicitud, aceptamos cumplir los términos y condiciones del Fondo Juventud y Acción Climática y nos comprometemos a utilizar los fondos de la micro subvención de manera responsable y transparente para avanzar en los objetivos de nuestro proyecto.</w:t>
                </w:r>
              </w:p>
              <w:p w:rsidR="00000000" w:rsidDel="00000000" w:rsidP="00000000" w:rsidRDefault="00000000" w:rsidRPr="00000000" w14:paraId="0000016D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E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Firma del/de los líder/es joven/es del proyecto: [Insertar la firma digital del/de los líder(es) juvenil(es) que propone(n) el proyecto]</w:t>
                </w:r>
              </w:p>
              <w:p w:rsidR="00000000" w:rsidDel="00000000" w:rsidP="00000000" w:rsidRDefault="00000000" w:rsidRPr="00000000" w14:paraId="0000016F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170">
                <w:pPr>
                  <w:widowControl w:val="0"/>
                  <w:spacing w:after="0" w:line="240" w:lineRule="auto"/>
                  <w:jc w:val="both"/>
                  <w:rPr>
                    <w:rFonts w:ascii="Calibri" w:cs="Calibri" w:eastAsia="Calibri" w:hAnsi="Calibri"/>
                    <w:color w:val="00000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color w:val="000000"/>
                    <w:rtl w:val="0"/>
                  </w:rPr>
                  <w:t xml:space="preserve">Firma de la persona de contacto del líder fiscal: [Inserte la firma digital del líder adulto de la organización patrocinadora].</w:t>
                </w:r>
              </w:p>
            </w:tc>
          </w:tr>
        </w:tbl>
      </w:sdtContent>
    </w:sdt>
    <w:p w:rsidR="00000000" w:rsidDel="00000000" w:rsidP="00000000" w:rsidRDefault="00000000" w:rsidRPr="00000000" w14:paraId="000001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1"/>
        <w:spacing w:after="200" w:before="0" w:line="276" w:lineRule="auto"/>
        <w:jc w:val="both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6fjwnpjb3ep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El drive debe ser descargado, completado y enviado en formato PDF a: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ambienteciudadmendoza@gmail.com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, con la referencia: Nombre del proyecto/Fondo de Juventud y Acción Climática Segunda Ronda.</w:t>
      </w:r>
    </w:p>
    <w:p w:rsidR="00000000" w:rsidDel="00000000" w:rsidP="00000000" w:rsidRDefault="00000000" w:rsidRPr="00000000" w14:paraId="00000173">
      <w:pPr>
        <w:widowControl w:val="1"/>
        <w:spacing w:after="200" w:before="0" w:line="276" w:lineRule="auto"/>
        <w:jc w:val="left"/>
        <w:rPr>
          <w:rFonts w:ascii="Calibri" w:cs="Calibri" w:eastAsia="Calibri" w:hAnsi="Calibri"/>
          <w:color w:val="000000"/>
        </w:rPr>
      </w:pPr>
      <w:bookmarkStart w:colFirst="0" w:colLast="0" w:name="_heading=h.q0kbe2nw345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rt4eybqct0q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9gubyrynpv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37rya6sfa2a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4ww6s56g4p6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tr46n959zv9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l62lo94awkt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33uwqhupb3r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ihbze1yowzp3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wff5uekjgjg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1"/>
        <w:spacing w:after="200" w:before="0" w:line="276" w:lineRule="auto"/>
        <w:jc w:val="left"/>
        <w:rPr>
          <w:rFonts w:ascii="Calibri" w:cs="Calibri" w:eastAsia="Calibri" w:hAnsi="Calibri"/>
        </w:rPr>
      </w:pPr>
      <w:bookmarkStart w:colFirst="0" w:colLast="0" w:name="_heading=h.b6gqz5akcb25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40" w:lineRule="auto"/>
        <w:rPr>
          <w:rFonts w:ascii="Poppins" w:cs="Poppins" w:eastAsia="Poppins" w:hAnsi="Poppi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7340" w:w="11906" w:orient="portrait"/>
      <w:pgMar w:bottom="319" w:top="1400" w:left="699" w:right="9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4430395</wp:posOffset>
          </wp:positionH>
          <wp:positionV relativeFrom="paragraph">
            <wp:posOffset>304800</wp:posOffset>
          </wp:positionV>
          <wp:extent cx="2113598" cy="69312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3598" cy="69312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304800</wp:posOffset>
          </wp:positionV>
          <wp:extent cx="2019097" cy="77152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097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1">
    <w:pP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                                                                                                 </w:t>
    </w:r>
  </w:p>
  <w:p w:rsidR="00000000" w:rsidDel="00000000" w:rsidP="00000000" w:rsidRDefault="00000000" w:rsidRPr="00000000" w14:paraId="00000182">
    <w:pP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3">
    <w:pPr>
      <w:tabs>
        <w:tab w:val="center" w:leader="none" w:pos="4419"/>
        <w:tab w:val="right" w:leader="none" w:pos="88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50505"/>
        <w:sz w:val="24"/>
        <w:szCs w:val="24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bienteciudadmendoza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JQCbQqkKU6qo81YNnYUALh7MA==">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